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B662" w14:textId="5711F308" w:rsidR="00C921BD" w:rsidRPr="0041043F" w:rsidRDefault="00C921BD" w:rsidP="00C921BD">
      <w:pPr>
        <w:spacing w:line="360" w:lineRule="auto"/>
        <w:jc w:val="center"/>
        <w:rPr>
          <w:b/>
        </w:rPr>
      </w:pPr>
      <w:r w:rsidRPr="0041043F">
        <w:rPr>
          <w:b/>
        </w:rPr>
        <w:t xml:space="preserve">Uchwała </w:t>
      </w:r>
      <w:r>
        <w:rPr>
          <w:b/>
        </w:rPr>
        <w:t>n</w:t>
      </w:r>
      <w:r w:rsidRPr="0041043F">
        <w:rPr>
          <w:b/>
        </w:rPr>
        <w:t>r</w:t>
      </w:r>
      <w:r>
        <w:rPr>
          <w:b/>
        </w:rPr>
        <w:t xml:space="preserve"> 265/IX/2020</w:t>
      </w:r>
    </w:p>
    <w:p w14:paraId="0E4DC69D" w14:textId="77777777" w:rsidR="00C921BD" w:rsidRPr="0041043F" w:rsidRDefault="00C921BD" w:rsidP="00C921BD">
      <w:pPr>
        <w:spacing w:line="360" w:lineRule="auto"/>
        <w:jc w:val="center"/>
        <w:rPr>
          <w:b/>
        </w:rPr>
      </w:pPr>
      <w:r w:rsidRPr="0041043F">
        <w:rPr>
          <w:b/>
        </w:rPr>
        <w:t>Zarządu Głównego Polskiego Związku Wędkarskiego</w:t>
      </w:r>
    </w:p>
    <w:p w14:paraId="58C935EC" w14:textId="77777777" w:rsidR="00C921BD" w:rsidRPr="0041043F" w:rsidRDefault="00C921BD" w:rsidP="00C921BD">
      <w:pPr>
        <w:spacing w:line="360" w:lineRule="auto"/>
        <w:jc w:val="center"/>
        <w:rPr>
          <w:b/>
        </w:rPr>
      </w:pPr>
      <w:r>
        <w:rPr>
          <w:b/>
        </w:rPr>
        <w:t>z dnia  19 września</w:t>
      </w:r>
      <w:r w:rsidRPr="0041043F">
        <w:rPr>
          <w:b/>
        </w:rPr>
        <w:t xml:space="preserve"> 20</w:t>
      </w:r>
      <w:r>
        <w:rPr>
          <w:b/>
        </w:rPr>
        <w:t xml:space="preserve">20 </w:t>
      </w:r>
      <w:r w:rsidRPr="0041043F">
        <w:rPr>
          <w:b/>
        </w:rPr>
        <w:t>r.</w:t>
      </w:r>
    </w:p>
    <w:p w14:paraId="3A26841D" w14:textId="77777777" w:rsidR="00C921BD" w:rsidRPr="003D1C6F" w:rsidRDefault="00C921BD" w:rsidP="00C921BD">
      <w:pPr>
        <w:spacing w:line="360" w:lineRule="auto"/>
      </w:pPr>
    </w:p>
    <w:p w14:paraId="72A71D28" w14:textId="77777777" w:rsidR="00C921BD" w:rsidRPr="003D1C6F" w:rsidRDefault="00C921BD" w:rsidP="00C921BD">
      <w:pPr>
        <w:spacing w:line="360" w:lineRule="auto"/>
        <w:rPr>
          <w:b/>
        </w:rPr>
      </w:pPr>
      <w:r w:rsidRPr="003D1C6F">
        <w:rPr>
          <w:b/>
        </w:rPr>
        <w:t>w sprawie</w:t>
      </w:r>
      <w:r>
        <w:rPr>
          <w:b/>
        </w:rPr>
        <w:t>:</w:t>
      </w:r>
      <w:r w:rsidRPr="003D1C6F">
        <w:rPr>
          <w:b/>
        </w:rPr>
        <w:t xml:space="preserve"> Ordynacji wyborczej do władz i organów Polskiego Związku Wędkarskiego</w:t>
      </w:r>
    </w:p>
    <w:p w14:paraId="10167275" w14:textId="77777777" w:rsidR="00C921BD" w:rsidRPr="003D1C6F" w:rsidRDefault="00C921BD" w:rsidP="00C921BD">
      <w:pPr>
        <w:spacing w:line="360" w:lineRule="auto"/>
        <w:rPr>
          <w:b/>
        </w:rPr>
      </w:pPr>
    </w:p>
    <w:p w14:paraId="4831ADC6" w14:textId="77777777" w:rsidR="00C921BD" w:rsidRPr="003D1C6F" w:rsidRDefault="00C921BD" w:rsidP="00C921BD">
      <w:pPr>
        <w:spacing w:line="360" w:lineRule="auto"/>
        <w:jc w:val="both"/>
        <w:rPr>
          <w:b/>
        </w:rPr>
      </w:pPr>
    </w:p>
    <w:p w14:paraId="34E45268" w14:textId="77777777" w:rsidR="00C921BD" w:rsidRPr="003F35A0" w:rsidRDefault="00C921BD" w:rsidP="00C921BD">
      <w:pPr>
        <w:spacing w:line="360" w:lineRule="auto"/>
        <w:jc w:val="center"/>
      </w:pPr>
      <w:r w:rsidRPr="003D1C6F">
        <w:tab/>
        <w:t xml:space="preserve">Na podstawie § 30 pkt 4 Statutu PZW </w:t>
      </w:r>
      <w:r w:rsidRPr="003F35A0">
        <w:t xml:space="preserve">z dnia 15.03.2017 r., </w:t>
      </w:r>
    </w:p>
    <w:p w14:paraId="363A3294" w14:textId="77777777" w:rsidR="00C921BD" w:rsidRPr="003F35A0" w:rsidRDefault="00C921BD" w:rsidP="00C921BD">
      <w:pPr>
        <w:spacing w:line="360" w:lineRule="auto"/>
        <w:jc w:val="center"/>
      </w:pPr>
      <w:r w:rsidRPr="003F35A0">
        <w:t xml:space="preserve">Zarząd Główny Polskiego Związku Wędkarskiego </w:t>
      </w:r>
    </w:p>
    <w:p w14:paraId="71B32696" w14:textId="77777777" w:rsidR="00C921BD" w:rsidRPr="003F35A0" w:rsidRDefault="00C921BD" w:rsidP="00C921BD">
      <w:pPr>
        <w:spacing w:line="360" w:lineRule="auto"/>
        <w:jc w:val="center"/>
      </w:pPr>
      <w:r w:rsidRPr="003F35A0">
        <w:t xml:space="preserve">uchwala: </w:t>
      </w:r>
    </w:p>
    <w:p w14:paraId="00DC4BFF" w14:textId="77777777" w:rsidR="00C921BD" w:rsidRPr="003D1C6F" w:rsidRDefault="00C921BD" w:rsidP="00C921BD">
      <w:pPr>
        <w:spacing w:line="360" w:lineRule="auto"/>
        <w:jc w:val="center"/>
        <w:rPr>
          <w:b/>
        </w:rPr>
      </w:pPr>
    </w:p>
    <w:p w14:paraId="1E5C20B9" w14:textId="77777777" w:rsidR="00C921BD" w:rsidRDefault="00C921BD" w:rsidP="00C921BD">
      <w:pPr>
        <w:spacing w:line="360" w:lineRule="auto"/>
        <w:jc w:val="center"/>
      </w:pPr>
      <w:r w:rsidRPr="003D1C6F">
        <w:t>§</w:t>
      </w:r>
      <w:r>
        <w:t xml:space="preserve"> 1</w:t>
      </w:r>
    </w:p>
    <w:p w14:paraId="4F601DB1" w14:textId="77777777" w:rsidR="00C921BD" w:rsidRDefault="00C921BD" w:rsidP="00C921BD">
      <w:pPr>
        <w:spacing w:line="360" w:lineRule="auto"/>
        <w:jc w:val="both"/>
      </w:pPr>
      <w:r w:rsidRPr="003D1C6F">
        <w:t>Uchwala Ordynację wyborczą do władz i organów PZW w kampanii sprawozdawczo-wyborczej  do XXX</w:t>
      </w:r>
      <w:r>
        <w:t>I</w:t>
      </w:r>
      <w:r w:rsidRPr="003D1C6F">
        <w:t>I Krajowego Zjazdu Delegatów w brzmieniu załącznika do niniejszej uchwały.</w:t>
      </w:r>
    </w:p>
    <w:p w14:paraId="355FF564" w14:textId="77777777" w:rsidR="00C921BD" w:rsidRDefault="00C921BD" w:rsidP="00C921BD">
      <w:pPr>
        <w:spacing w:line="360" w:lineRule="auto"/>
        <w:ind w:left="720"/>
        <w:jc w:val="both"/>
      </w:pPr>
    </w:p>
    <w:p w14:paraId="3D55D6A5" w14:textId="77777777" w:rsidR="00C921BD" w:rsidRDefault="00C921BD" w:rsidP="00C921BD">
      <w:pPr>
        <w:spacing w:line="360" w:lineRule="auto"/>
        <w:jc w:val="center"/>
      </w:pPr>
      <w:r w:rsidRPr="003D1C6F">
        <w:t>§</w:t>
      </w:r>
      <w:r>
        <w:t xml:space="preserve"> 2</w:t>
      </w:r>
    </w:p>
    <w:p w14:paraId="21183F33" w14:textId="77777777" w:rsidR="00C921BD" w:rsidRDefault="00C921BD" w:rsidP="00C921BD">
      <w:pPr>
        <w:spacing w:line="360" w:lineRule="auto"/>
        <w:jc w:val="both"/>
      </w:pPr>
      <w:r>
        <w:t>Uchwała wchodzi w życie z dniem podjęcia.</w:t>
      </w:r>
    </w:p>
    <w:p w14:paraId="3A3D5767" w14:textId="77777777" w:rsidR="00C921BD" w:rsidRPr="003D1C6F" w:rsidRDefault="00C921BD" w:rsidP="00C921BD">
      <w:pPr>
        <w:spacing w:line="360" w:lineRule="auto"/>
        <w:jc w:val="both"/>
      </w:pPr>
    </w:p>
    <w:p w14:paraId="5E4ED605" w14:textId="77777777" w:rsidR="00C921BD" w:rsidRDefault="00C921BD" w:rsidP="00C921BD">
      <w:pPr>
        <w:spacing w:line="360" w:lineRule="auto"/>
        <w:jc w:val="both"/>
        <w:rPr>
          <w:b/>
        </w:rPr>
      </w:pPr>
      <w:r w:rsidRPr="003D1C6F">
        <w:rPr>
          <w:b/>
        </w:rPr>
        <w:tab/>
        <w:t>Sekretarz ZG PZW</w:t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  <w:t>Prezes ZG PZW</w:t>
      </w:r>
    </w:p>
    <w:p w14:paraId="11756239" w14:textId="77777777" w:rsidR="00C921BD" w:rsidRPr="003D1C6F" w:rsidRDefault="00C921BD" w:rsidP="00C921BD">
      <w:pPr>
        <w:spacing w:line="360" w:lineRule="auto"/>
        <w:jc w:val="both"/>
        <w:rPr>
          <w:b/>
        </w:rPr>
      </w:pPr>
    </w:p>
    <w:p w14:paraId="5F45E777" w14:textId="77777777" w:rsidR="00C921BD" w:rsidRPr="003D1C6F" w:rsidRDefault="00C921BD" w:rsidP="00C921BD">
      <w:pPr>
        <w:spacing w:line="360" w:lineRule="auto"/>
        <w:jc w:val="both"/>
        <w:rPr>
          <w:b/>
        </w:rPr>
      </w:pPr>
      <w:r w:rsidRPr="003D1C6F">
        <w:rPr>
          <w:b/>
        </w:rPr>
        <w:tab/>
      </w:r>
      <w:r>
        <w:rPr>
          <w:b/>
        </w:rPr>
        <w:t>Beata Olejarz</w:t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</w:r>
      <w:r w:rsidRPr="003D1C6F">
        <w:rPr>
          <w:b/>
        </w:rPr>
        <w:tab/>
        <w:t xml:space="preserve">           </w:t>
      </w:r>
      <w:r>
        <w:rPr>
          <w:b/>
        </w:rPr>
        <w:t>Teodor Rudnik</w:t>
      </w:r>
    </w:p>
    <w:p w14:paraId="17CDBA5E" w14:textId="77777777" w:rsidR="00C921BD" w:rsidRPr="003D1C6F" w:rsidRDefault="00C921BD" w:rsidP="00C921BD">
      <w:pPr>
        <w:spacing w:line="360" w:lineRule="auto"/>
        <w:rPr>
          <w:b/>
        </w:rPr>
      </w:pPr>
    </w:p>
    <w:p w14:paraId="4A735E79" w14:textId="77777777" w:rsidR="00C921BD" w:rsidRDefault="00C921BD" w:rsidP="00C921BD">
      <w:pPr>
        <w:spacing w:line="360" w:lineRule="auto"/>
        <w:rPr>
          <w:b/>
        </w:rPr>
      </w:pPr>
    </w:p>
    <w:p w14:paraId="46FC15E2" w14:textId="77777777" w:rsidR="00C921BD" w:rsidRDefault="00C921BD" w:rsidP="00C921BD">
      <w:pPr>
        <w:spacing w:line="360" w:lineRule="auto"/>
        <w:rPr>
          <w:b/>
        </w:rPr>
      </w:pPr>
    </w:p>
    <w:p w14:paraId="4FE05558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6C36ED6E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123F7459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275F36A7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0AC0609D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11472681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719CD091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27FA433D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46F238AD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5575238E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09E1EF35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3BA277F4" w14:textId="77777777" w:rsidR="00C921BD" w:rsidRDefault="00C921BD" w:rsidP="00C921BD">
      <w:pPr>
        <w:spacing w:line="360" w:lineRule="auto"/>
        <w:rPr>
          <w:sz w:val="20"/>
        </w:rPr>
      </w:pPr>
    </w:p>
    <w:p w14:paraId="69A95476" w14:textId="2B9D92B5" w:rsidR="00EF7227" w:rsidRPr="004D528E" w:rsidRDefault="00EF7227" w:rsidP="00EF7227">
      <w:pPr>
        <w:spacing w:line="360" w:lineRule="auto"/>
        <w:jc w:val="center"/>
        <w:rPr>
          <w:b/>
        </w:rPr>
      </w:pPr>
      <w:r w:rsidRPr="004D528E">
        <w:rPr>
          <w:b/>
        </w:rPr>
        <w:lastRenderedPageBreak/>
        <w:t xml:space="preserve">Uchwała nr </w:t>
      </w:r>
      <w:r>
        <w:rPr>
          <w:b/>
        </w:rPr>
        <w:t>313</w:t>
      </w:r>
      <w:r w:rsidRPr="004D528E">
        <w:rPr>
          <w:b/>
        </w:rPr>
        <w:t>/III/2021</w:t>
      </w:r>
    </w:p>
    <w:p w14:paraId="201A0FB5" w14:textId="77777777" w:rsidR="00EF7227" w:rsidRPr="004D528E" w:rsidRDefault="00EF7227" w:rsidP="00EF7227">
      <w:pPr>
        <w:spacing w:line="360" w:lineRule="auto"/>
        <w:jc w:val="center"/>
        <w:rPr>
          <w:b/>
        </w:rPr>
      </w:pPr>
      <w:r w:rsidRPr="004D528E">
        <w:rPr>
          <w:b/>
        </w:rPr>
        <w:t>Zarządu Głównego Polskiego Związku Wędkarskiego</w:t>
      </w:r>
    </w:p>
    <w:p w14:paraId="22D94841" w14:textId="5CDD29E8" w:rsidR="00EF7227" w:rsidRPr="004D528E" w:rsidRDefault="00EF7227" w:rsidP="00EF7227">
      <w:pPr>
        <w:spacing w:line="360" w:lineRule="auto"/>
        <w:jc w:val="center"/>
        <w:rPr>
          <w:b/>
        </w:rPr>
      </w:pPr>
      <w:r w:rsidRPr="004D528E">
        <w:rPr>
          <w:b/>
        </w:rPr>
        <w:t>z dnia 27 marca 2021 r.</w:t>
      </w:r>
    </w:p>
    <w:p w14:paraId="04B5B39E" w14:textId="77777777" w:rsidR="00EF7227" w:rsidRPr="004D528E" w:rsidRDefault="00EF7227" w:rsidP="00EF7227">
      <w:pPr>
        <w:spacing w:line="360" w:lineRule="auto"/>
      </w:pPr>
    </w:p>
    <w:p w14:paraId="49B86B3F" w14:textId="77777777" w:rsidR="00EF7227" w:rsidRPr="004D528E" w:rsidRDefault="00EF7227" w:rsidP="00EF7227">
      <w:pPr>
        <w:spacing w:line="360" w:lineRule="auto"/>
        <w:jc w:val="both"/>
        <w:rPr>
          <w:b/>
        </w:rPr>
      </w:pPr>
      <w:r w:rsidRPr="004D528E">
        <w:rPr>
          <w:b/>
          <w:kern w:val="1"/>
          <w:lang w:eastAsia="pl-PL"/>
        </w:rPr>
        <w:t xml:space="preserve">w sprawie: </w:t>
      </w:r>
      <w:bookmarkStart w:id="0" w:name="_Hlk524711259"/>
      <w:r w:rsidRPr="004D528E">
        <w:rPr>
          <w:b/>
        </w:rPr>
        <w:t>sprostowania oczywistej omyłki pisarskiej w Uchwale</w:t>
      </w:r>
      <w:r w:rsidRPr="004D528E">
        <w:rPr>
          <w:b/>
          <w:kern w:val="1"/>
          <w:lang w:eastAsia="pl-PL"/>
        </w:rPr>
        <w:t xml:space="preserve"> </w:t>
      </w:r>
      <w:bookmarkEnd w:id="0"/>
      <w:r w:rsidRPr="004D528E">
        <w:rPr>
          <w:b/>
        </w:rPr>
        <w:t>nr  265/IX/2020</w:t>
      </w:r>
    </w:p>
    <w:p w14:paraId="42F7283A" w14:textId="77777777" w:rsidR="00EF7227" w:rsidRPr="004D528E" w:rsidRDefault="00EF7227" w:rsidP="00EF7227">
      <w:pPr>
        <w:spacing w:line="360" w:lineRule="auto"/>
        <w:jc w:val="both"/>
        <w:rPr>
          <w:b/>
        </w:rPr>
      </w:pPr>
      <w:r w:rsidRPr="004D528E">
        <w:rPr>
          <w:b/>
        </w:rPr>
        <w:t>Zarządu Głównego Polskiego Związku Wędkarskiego z dnia  19 września 2020 r.</w:t>
      </w:r>
    </w:p>
    <w:p w14:paraId="1ECF18D5" w14:textId="77777777" w:rsidR="00EF7227" w:rsidRPr="004D528E" w:rsidRDefault="00EF7227" w:rsidP="00EF7227">
      <w:pPr>
        <w:spacing w:line="360" w:lineRule="auto"/>
        <w:jc w:val="both"/>
        <w:rPr>
          <w:b/>
        </w:rPr>
      </w:pPr>
    </w:p>
    <w:p w14:paraId="09F85C1A" w14:textId="77777777" w:rsidR="00EF7227" w:rsidRPr="004D528E" w:rsidRDefault="00EF7227" w:rsidP="00EF7227">
      <w:pPr>
        <w:spacing w:line="360" w:lineRule="auto"/>
        <w:jc w:val="center"/>
      </w:pPr>
    </w:p>
    <w:p w14:paraId="17F2182E" w14:textId="77777777" w:rsidR="00EF7227" w:rsidRPr="004D528E" w:rsidRDefault="00EF7227" w:rsidP="00EF7227">
      <w:pPr>
        <w:spacing w:line="360" w:lineRule="auto"/>
        <w:jc w:val="center"/>
      </w:pPr>
      <w:r w:rsidRPr="004D528E">
        <w:tab/>
        <w:t xml:space="preserve">Na podstawie § 30 pkt 4 Statutu PZW z dnia 15.03.2017 r., </w:t>
      </w:r>
    </w:p>
    <w:p w14:paraId="3D96622C" w14:textId="77777777" w:rsidR="00EF7227" w:rsidRPr="004D528E" w:rsidRDefault="00EF7227" w:rsidP="00EF7227">
      <w:pPr>
        <w:spacing w:line="360" w:lineRule="auto"/>
        <w:jc w:val="center"/>
      </w:pPr>
      <w:r w:rsidRPr="004D528E">
        <w:t xml:space="preserve">Zarząd Główny Polskiego Związku Wędkarskiego </w:t>
      </w:r>
    </w:p>
    <w:p w14:paraId="4D40F412" w14:textId="77777777" w:rsidR="00EF7227" w:rsidRPr="004D528E" w:rsidRDefault="00EF7227" w:rsidP="00EF7227">
      <w:pPr>
        <w:spacing w:line="360" w:lineRule="auto"/>
        <w:jc w:val="center"/>
      </w:pPr>
      <w:r w:rsidRPr="004D528E">
        <w:t xml:space="preserve">uchwala: </w:t>
      </w:r>
    </w:p>
    <w:p w14:paraId="4FE03852" w14:textId="77777777" w:rsidR="00EF7227" w:rsidRPr="004D528E" w:rsidRDefault="00EF7227" w:rsidP="00EF7227">
      <w:pPr>
        <w:spacing w:line="360" w:lineRule="auto"/>
        <w:jc w:val="center"/>
        <w:rPr>
          <w:b/>
        </w:rPr>
      </w:pPr>
    </w:p>
    <w:p w14:paraId="67DD7D33" w14:textId="77777777" w:rsidR="00EF7227" w:rsidRPr="004D528E" w:rsidRDefault="00EF7227" w:rsidP="00EF7227">
      <w:pPr>
        <w:spacing w:line="360" w:lineRule="auto"/>
        <w:jc w:val="center"/>
      </w:pPr>
      <w:r w:rsidRPr="004D528E">
        <w:t>§ 1</w:t>
      </w:r>
    </w:p>
    <w:p w14:paraId="3718FE72" w14:textId="77777777" w:rsidR="00EF7227" w:rsidRPr="004D528E" w:rsidRDefault="00EF7227" w:rsidP="00EF7227">
      <w:pPr>
        <w:spacing w:line="360" w:lineRule="auto"/>
        <w:jc w:val="both"/>
      </w:pPr>
    </w:p>
    <w:p w14:paraId="54E62AFD" w14:textId="77777777" w:rsidR="00EF7227" w:rsidRPr="004D528E" w:rsidRDefault="00EF7227" w:rsidP="00EF7227">
      <w:pPr>
        <w:pStyle w:val="Akapitzlist"/>
        <w:numPr>
          <w:ilvl w:val="0"/>
          <w:numId w:val="7"/>
        </w:numPr>
        <w:spacing w:line="360" w:lineRule="auto"/>
        <w:ind w:left="426"/>
        <w:jc w:val="both"/>
      </w:pPr>
      <w:r w:rsidRPr="004D528E">
        <w:t>Postanawia sprostować oczywistą omyłkę pisarską w Uchwale nr  265/IX/2020 Zarządu Głównego Polskiego Związku Wędkarskiego z dnia  19 września 2020 r. w sprawie Ordynacji wyborczej do władz i organów Polskiego Związku Wędkarskiego, poprzez zmianę w § 6 załącznika do w/w Uchwały zapisu z „§ 3.4 i § 3.5” na „§ 3.3 i § 3.4”.</w:t>
      </w:r>
    </w:p>
    <w:p w14:paraId="1D0C0201" w14:textId="77777777" w:rsidR="00EF7227" w:rsidRPr="004D528E" w:rsidRDefault="00EF7227" w:rsidP="00EF7227">
      <w:pPr>
        <w:spacing w:line="360" w:lineRule="auto"/>
        <w:ind w:left="426"/>
        <w:jc w:val="center"/>
        <w:rPr>
          <w:kern w:val="1"/>
          <w:szCs w:val="20"/>
          <w:lang w:eastAsia="pl-PL"/>
        </w:rPr>
      </w:pPr>
    </w:p>
    <w:p w14:paraId="70B5AEE3" w14:textId="77777777" w:rsidR="00EF7227" w:rsidRPr="004D528E" w:rsidRDefault="00EF7227" w:rsidP="00EF7227">
      <w:pPr>
        <w:pStyle w:val="Akapitzlist"/>
        <w:numPr>
          <w:ilvl w:val="0"/>
          <w:numId w:val="7"/>
        </w:numPr>
        <w:spacing w:line="360" w:lineRule="auto"/>
        <w:ind w:left="426"/>
        <w:jc w:val="both"/>
      </w:pPr>
      <w:r w:rsidRPr="004D528E">
        <w:t>Pozostałe zapisy w/w Uchwały pozostają bez zmian.</w:t>
      </w:r>
    </w:p>
    <w:p w14:paraId="05032218" w14:textId="77777777" w:rsidR="00EF7227" w:rsidRPr="004D528E" w:rsidRDefault="00EF7227" w:rsidP="00EF7227">
      <w:pPr>
        <w:spacing w:line="360" w:lineRule="auto"/>
        <w:jc w:val="both"/>
      </w:pPr>
    </w:p>
    <w:p w14:paraId="643FAE49" w14:textId="77777777" w:rsidR="00EF7227" w:rsidRPr="004D528E" w:rsidRDefault="00EF7227" w:rsidP="00EF7227">
      <w:pPr>
        <w:spacing w:line="360" w:lineRule="auto"/>
        <w:jc w:val="center"/>
      </w:pPr>
      <w:r w:rsidRPr="004D528E">
        <w:t>§ 2</w:t>
      </w:r>
    </w:p>
    <w:p w14:paraId="7A0E0FDE" w14:textId="77777777" w:rsidR="00EF7227" w:rsidRPr="004D528E" w:rsidRDefault="00EF7227" w:rsidP="00EF7227">
      <w:pPr>
        <w:spacing w:line="360" w:lineRule="auto"/>
        <w:jc w:val="both"/>
      </w:pPr>
      <w:r w:rsidRPr="004D528E">
        <w:t>Uchwała wchodzi w życie z dniem podjęcia.</w:t>
      </w:r>
    </w:p>
    <w:p w14:paraId="0883A054" w14:textId="77777777" w:rsidR="00EF7227" w:rsidRPr="004D528E" w:rsidRDefault="00EF7227" w:rsidP="00EF7227">
      <w:pPr>
        <w:spacing w:line="360" w:lineRule="auto"/>
        <w:jc w:val="both"/>
      </w:pPr>
    </w:p>
    <w:p w14:paraId="3CAA608D" w14:textId="77777777" w:rsidR="00EF7227" w:rsidRPr="004D528E" w:rsidRDefault="00EF7227" w:rsidP="00EF7227">
      <w:pPr>
        <w:rPr>
          <w:b/>
          <w:bCs/>
          <w:kern w:val="1"/>
        </w:rPr>
      </w:pPr>
      <w:r w:rsidRPr="004D528E">
        <w:rPr>
          <w:kern w:val="1"/>
        </w:rPr>
        <w:t xml:space="preserve"> </w:t>
      </w:r>
      <w:r w:rsidRPr="004D528E">
        <w:rPr>
          <w:b/>
          <w:bCs/>
          <w:kern w:val="1"/>
        </w:rPr>
        <w:t xml:space="preserve"> Skarbnik ZG PZW</w:t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  <w:t xml:space="preserve">              Prezes ZG PZW  </w:t>
      </w:r>
    </w:p>
    <w:p w14:paraId="6F46D73D" w14:textId="77777777" w:rsidR="00EF7227" w:rsidRPr="004D528E" w:rsidRDefault="00EF7227" w:rsidP="00EF7227">
      <w:pPr>
        <w:rPr>
          <w:b/>
          <w:bCs/>
          <w:kern w:val="1"/>
        </w:rPr>
      </w:pPr>
    </w:p>
    <w:p w14:paraId="0BBC2D15" w14:textId="77777777" w:rsidR="00EF7227" w:rsidRPr="004D528E" w:rsidRDefault="00EF7227" w:rsidP="00EF7227">
      <w:pPr>
        <w:rPr>
          <w:b/>
          <w:bCs/>
          <w:kern w:val="1"/>
        </w:rPr>
      </w:pPr>
      <w:r w:rsidRPr="004D528E">
        <w:rPr>
          <w:b/>
          <w:bCs/>
          <w:kern w:val="1"/>
        </w:rPr>
        <w:t xml:space="preserve">           </w:t>
      </w:r>
      <w:r w:rsidRPr="004D528E">
        <w:rPr>
          <w:b/>
          <w:bCs/>
          <w:kern w:val="1"/>
        </w:rPr>
        <w:tab/>
        <w:t xml:space="preserve"> </w:t>
      </w:r>
    </w:p>
    <w:p w14:paraId="4D1A4416" w14:textId="77777777" w:rsidR="00EF7227" w:rsidRPr="004D528E" w:rsidRDefault="00EF7227" w:rsidP="00EF7227">
      <w:r w:rsidRPr="004D528E">
        <w:rPr>
          <w:b/>
          <w:bCs/>
          <w:kern w:val="1"/>
        </w:rPr>
        <w:t xml:space="preserve"> </w:t>
      </w:r>
      <w:r>
        <w:rPr>
          <w:b/>
          <w:bCs/>
          <w:kern w:val="1"/>
        </w:rPr>
        <w:t xml:space="preserve">        </w:t>
      </w:r>
      <w:r w:rsidRPr="004D528E">
        <w:rPr>
          <w:b/>
          <w:bCs/>
          <w:kern w:val="1"/>
        </w:rPr>
        <w:t>Jerzy Leus</w:t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</w:r>
      <w:r w:rsidRPr="004D528E">
        <w:rPr>
          <w:b/>
          <w:bCs/>
          <w:kern w:val="1"/>
        </w:rPr>
        <w:tab/>
        <w:t xml:space="preserve">  </w:t>
      </w:r>
      <w:r w:rsidRPr="004D528E">
        <w:rPr>
          <w:b/>
          <w:bCs/>
          <w:kern w:val="1"/>
        </w:rPr>
        <w:tab/>
        <w:t xml:space="preserve">   Teodor Rudnik</w:t>
      </w:r>
    </w:p>
    <w:p w14:paraId="62E0B237" w14:textId="623DD17F" w:rsidR="00EF7227" w:rsidRDefault="00EF7227" w:rsidP="00C921BD">
      <w:pPr>
        <w:spacing w:line="360" w:lineRule="auto"/>
        <w:sectPr w:rsidR="00EF7227">
          <w:footerReference w:type="default" r:id="rId7"/>
          <w:pgSz w:w="11906" w:h="16838"/>
          <w:pgMar w:top="1417" w:right="1133" w:bottom="1417" w:left="1417" w:header="708" w:footer="720" w:gutter="0"/>
          <w:cols w:space="708"/>
          <w:docGrid w:linePitch="600" w:charSpace="32768"/>
        </w:sectPr>
      </w:pPr>
    </w:p>
    <w:p w14:paraId="6121DB5E" w14:textId="77777777" w:rsidR="00C921BD" w:rsidRPr="00D36A44" w:rsidRDefault="00C921BD" w:rsidP="00C921BD">
      <w:pPr>
        <w:spacing w:line="360" w:lineRule="auto"/>
        <w:rPr>
          <w:i/>
          <w:iCs/>
        </w:rPr>
      </w:pPr>
      <w:r w:rsidRPr="00D36A44">
        <w:rPr>
          <w:i/>
          <w:iCs/>
          <w:sz w:val="20"/>
        </w:rPr>
        <w:lastRenderedPageBreak/>
        <w:t>Załącznik</w:t>
      </w:r>
    </w:p>
    <w:p w14:paraId="6AE99ADC" w14:textId="77777777" w:rsidR="00C921BD" w:rsidRPr="00D36A44" w:rsidRDefault="00C921BD" w:rsidP="00C921BD">
      <w:pPr>
        <w:spacing w:line="360" w:lineRule="auto"/>
        <w:rPr>
          <w:i/>
          <w:iCs/>
        </w:rPr>
      </w:pPr>
      <w:r w:rsidRPr="00D36A44">
        <w:rPr>
          <w:i/>
          <w:iCs/>
          <w:sz w:val="20"/>
        </w:rPr>
        <w:t>do Uchwały nr 265/IX/2020</w:t>
      </w:r>
    </w:p>
    <w:p w14:paraId="1EE6D17A" w14:textId="77777777" w:rsidR="00C921BD" w:rsidRPr="00D36A44" w:rsidRDefault="00C921BD" w:rsidP="00C921BD">
      <w:pPr>
        <w:spacing w:line="360" w:lineRule="auto"/>
        <w:rPr>
          <w:i/>
          <w:iCs/>
        </w:rPr>
      </w:pPr>
      <w:r w:rsidRPr="00D36A44">
        <w:rPr>
          <w:i/>
          <w:iCs/>
          <w:sz w:val="20"/>
        </w:rPr>
        <w:t>ZG PZW z dn. 19.09.2020 r.</w:t>
      </w:r>
    </w:p>
    <w:p w14:paraId="17FEE9FF" w14:textId="77777777" w:rsidR="00C921BD" w:rsidRDefault="00C921BD" w:rsidP="00C921BD">
      <w:pPr>
        <w:spacing w:line="360" w:lineRule="auto"/>
        <w:jc w:val="right"/>
        <w:rPr>
          <w:sz w:val="20"/>
        </w:rPr>
      </w:pPr>
    </w:p>
    <w:p w14:paraId="2963A9B7" w14:textId="77777777" w:rsidR="00C921BD" w:rsidRDefault="00C921BD" w:rsidP="00C921BD">
      <w:pPr>
        <w:spacing w:line="360" w:lineRule="auto"/>
        <w:jc w:val="center"/>
      </w:pPr>
      <w:r>
        <w:rPr>
          <w:b/>
        </w:rPr>
        <w:t>ORDYNACJA WYBORCZA</w:t>
      </w:r>
    </w:p>
    <w:p w14:paraId="6F728F4B" w14:textId="77777777" w:rsidR="00C921BD" w:rsidRDefault="00C921BD" w:rsidP="00C921BD">
      <w:pPr>
        <w:spacing w:line="360" w:lineRule="auto"/>
        <w:jc w:val="center"/>
        <w:rPr>
          <w:b/>
        </w:rPr>
      </w:pPr>
    </w:p>
    <w:p w14:paraId="18F02AD5" w14:textId="77777777" w:rsidR="00C921BD" w:rsidRDefault="00C921BD" w:rsidP="00C921BD">
      <w:pPr>
        <w:spacing w:line="360" w:lineRule="auto"/>
        <w:jc w:val="center"/>
      </w:pPr>
      <w:r>
        <w:rPr>
          <w:b/>
        </w:rPr>
        <w:t>do władz i organów Polskiego Związku Wędkarskiego</w:t>
      </w:r>
    </w:p>
    <w:p w14:paraId="50A7E726" w14:textId="77777777" w:rsidR="00C921BD" w:rsidRDefault="00C921BD" w:rsidP="00C921BD">
      <w:pPr>
        <w:spacing w:line="360" w:lineRule="auto"/>
      </w:pPr>
    </w:p>
    <w:p w14:paraId="545B785E" w14:textId="77777777" w:rsidR="00C921BD" w:rsidRDefault="00C921BD" w:rsidP="00C921BD">
      <w:pPr>
        <w:spacing w:line="360" w:lineRule="auto"/>
        <w:jc w:val="center"/>
      </w:pPr>
      <w:r>
        <w:rPr>
          <w:b/>
        </w:rPr>
        <w:t>§ 1</w:t>
      </w:r>
    </w:p>
    <w:p w14:paraId="542586A3" w14:textId="77777777" w:rsidR="00C921BD" w:rsidRDefault="00C921BD" w:rsidP="00C921BD">
      <w:pPr>
        <w:spacing w:line="360" w:lineRule="auto"/>
        <w:jc w:val="center"/>
      </w:pPr>
      <w:r>
        <w:rPr>
          <w:b/>
        </w:rPr>
        <w:t>Ustalenia ogólne</w:t>
      </w:r>
    </w:p>
    <w:p w14:paraId="3EAB08E9" w14:textId="77777777" w:rsidR="00C921BD" w:rsidRDefault="00C921BD" w:rsidP="00C921BD">
      <w:pPr>
        <w:spacing w:line="360" w:lineRule="auto"/>
        <w:jc w:val="both"/>
        <w:rPr>
          <w:b/>
        </w:rPr>
      </w:pPr>
    </w:p>
    <w:p w14:paraId="4281A97D" w14:textId="77777777" w:rsidR="00C921BD" w:rsidRDefault="00C921BD" w:rsidP="00C921BD">
      <w:pPr>
        <w:numPr>
          <w:ilvl w:val="0"/>
          <w:numId w:val="3"/>
        </w:numPr>
        <w:spacing w:before="120" w:after="120" w:line="360" w:lineRule="auto"/>
        <w:ind w:left="284" w:hanging="284"/>
        <w:jc w:val="both"/>
      </w:pPr>
      <w:r>
        <w:t>Wybory do władz i organów Polskiego Związku Wędkarskiego odbywają się:</w:t>
      </w:r>
    </w:p>
    <w:p w14:paraId="034FE7E5" w14:textId="77777777" w:rsidR="00C921BD" w:rsidRDefault="00C921BD" w:rsidP="00C921BD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w kołach - na sprawozdawczo-wyborczym walnym zgromadzeniu członków koła,</w:t>
      </w:r>
    </w:p>
    <w:p w14:paraId="2B7FFA9C" w14:textId="77777777" w:rsidR="00C921BD" w:rsidRDefault="00C921BD" w:rsidP="00C921BD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w okręgach - na okręgowym zjeździe delegatów,</w:t>
      </w:r>
    </w:p>
    <w:p w14:paraId="67BDF1E9" w14:textId="77777777" w:rsidR="00C921BD" w:rsidRDefault="00C921BD" w:rsidP="00C921BD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>na szczeblu krajowym - na Krajowym Zjeździe Delegatów.</w:t>
      </w:r>
    </w:p>
    <w:p w14:paraId="7CF6742C" w14:textId="77777777" w:rsidR="00C921BD" w:rsidRDefault="00C921BD" w:rsidP="00C921BD">
      <w:pPr>
        <w:numPr>
          <w:ilvl w:val="0"/>
          <w:numId w:val="3"/>
        </w:numPr>
        <w:spacing w:before="120" w:after="120" w:line="360" w:lineRule="auto"/>
        <w:ind w:left="284" w:hanging="284"/>
        <w:jc w:val="both"/>
      </w:pPr>
      <w:r>
        <w:t>Statutowym prawem członka Związku jest czynne i bierne prawo wyborcze. Członek traci bierne prawo wyborcze, gdy:</w:t>
      </w:r>
    </w:p>
    <w:p w14:paraId="15D3B7D8" w14:textId="77777777" w:rsidR="00C921BD" w:rsidRDefault="00C921BD" w:rsidP="00C921BD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 xml:space="preserve">jest członkiem innej organizacji wędkarskiej, której statut lub działania są sprzeczne </w:t>
      </w:r>
      <w:r>
        <w:br/>
        <w:t>z interesem Związku,</w:t>
      </w:r>
    </w:p>
    <w:p w14:paraId="764096AF" w14:textId="77777777" w:rsidR="00C921BD" w:rsidRDefault="00C921BD" w:rsidP="00C921BD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 xml:space="preserve">był w składzie ustępującego zarządu, który nie otrzymał absolutorium, </w:t>
      </w:r>
    </w:p>
    <w:p w14:paraId="26E1A0C7" w14:textId="77777777" w:rsidR="00C921BD" w:rsidRDefault="00C921BD" w:rsidP="00C921BD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t xml:space="preserve">został ukarany zgodnie z § 16 ust. </w:t>
      </w:r>
      <w:r>
        <w:rPr>
          <w:bCs/>
          <w:iCs/>
        </w:rPr>
        <w:t>7</w:t>
      </w:r>
      <w:r>
        <w:t xml:space="preserve"> Statutu PZW,</w:t>
      </w:r>
    </w:p>
    <w:p w14:paraId="38E1A6AB" w14:textId="77777777" w:rsidR="00C921BD" w:rsidRDefault="00C921BD" w:rsidP="00C921BD">
      <w:pPr>
        <w:numPr>
          <w:ilvl w:val="0"/>
          <w:numId w:val="2"/>
        </w:numPr>
        <w:spacing w:before="120" w:after="120" w:line="360" w:lineRule="auto"/>
        <w:ind w:left="284" w:hanging="284"/>
        <w:jc w:val="both"/>
      </w:pPr>
      <w:r>
        <w:rPr>
          <w:bCs/>
          <w:iCs/>
        </w:rPr>
        <w:t xml:space="preserve">utracił członkostwo w Polskim Związku Wędkarskim. </w:t>
      </w:r>
    </w:p>
    <w:p w14:paraId="43C3C6B0" w14:textId="77777777" w:rsidR="00C921BD" w:rsidRDefault="00C921BD" w:rsidP="00C921BD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jc w:val="both"/>
      </w:pPr>
      <w:r>
        <w:t>Po upływie kadencji, działalność władz Związku podlega ocenie wyrażonej w formie absolutorium udzielonego zarządom w głosowaniu jawnym.</w:t>
      </w:r>
    </w:p>
    <w:p w14:paraId="48AA1C3D" w14:textId="77777777" w:rsidR="00C921BD" w:rsidRDefault="00C921BD" w:rsidP="00C921BD">
      <w:pPr>
        <w:numPr>
          <w:ilvl w:val="0"/>
          <w:numId w:val="1"/>
        </w:numPr>
        <w:tabs>
          <w:tab w:val="left" w:pos="284"/>
        </w:tabs>
        <w:spacing w:before="120" w:after="120" w:line="360" w:lineRule="auto"/>
        <w:ind w:left="284" w:hanging="284"/>
        <w:jc w:val="both"/>
      </w:pPr>
      <w:r>
        <w:t xml:space="preserve">Wybory do władz i organów okręgu oraz władz i organów krajowych odbywają się według Ordynacji uchwalonej przez Zarząd Główny. Wybory do władz i organów koła odbywają się według ordynacji wyborczej uchwalonej przez zarząd okręgu. Ordynacje wyborcze dla kół winny być zgodne </w:t>
      </w:r>
      <w:r>
        <w:rPr>
          <w:bCs/>
          <w:iCs/>
        </w:rPr>
        <w:t>z zapisami</w:t>
      </w:r>
      <w:r>
        <w:t xml:space="preserve"> niniejszej Ordynacji. Okręgi są zobowiązane do publikacji na stronach internetowych terminów zebrań sprawozdawczo-wyborczych w kołach. </w:t>
      </w:r>
    </w:p>
    <w:p w14:paraId="410A22E2" w14:textId="77777777" w:rsidR="00C921BD" w:rsidRDefault="00C921BD" w:rsidP="00C921BD">
      <w:pPr>
        <w:numPr>
          <w:ilvl w:val="0"/>
          <w:numId w:val="1"/>
        </w:numPr>
        <w:spacing w:before="120" w:after="120" w:line="360" w:lineRule="auto"/>
        <w:ind w:left="284" w:hanging="284"/>
        <w:jc w:val="both"/>
      </w:pPr>
      <w:r>
        <w:lastRenderedPageBreak/>
        <w:t>Członkowie, którzy na podstawie § 13 ust. 1 pkt 8 Statutu PZW zmienili przynależność do koła po wyborach do władz i organów tego koła, nie mogą uczestniczyć w wyborach do władz i organów nowego koła w tej samej kampanii wyborczej.</w:t>
      </w:r>
    </w:p>
    <w:p w14:paraId="3CE8FFF5" w14:textId="77777777" w:rsidR="00C921BD" w:rsidRDefault="00C921BD" w:rsidP="00C921BD">
      <w:pPr>
        <w:numPr>
          <w:ilvl w:val="0"/>
          <w:numId w:val="1"/>
        </w:numPr>
        <w:spacing w:before="120" w:after="120" w:line="360" w:lineRule="auto"/>
        <w:ind w:left="284" w:hanging="284"/>
        <w:jc w:val="both"/>
      </w:pPr>
      <w:r>
        <w:t xml:space="preserve">Członek Związku, będący pracownikiem Związku, wybrany do władz albo organu      równorzędnego i wyższego szczebla organizacyjnego Związku, traci funkcję, jeśli </w:t>
      </w:r>
      <w:r>
        <w:br/>
        <w:t xml:space="preserve">w terminie 3 </w:t>
      </w:r>
      <w:r>
        <w:rPr>
          <w:bCs/>
          <w:iCs/>
        </w:rPr>
        <w:t>dni</w:t>
      </w:r>
      <w:r>
        <w:t xml:space="preserve"> nie złoży wniosku o rozwiązanie umowy o pracę zgodnie z par.18, ust. </w:t>
      </w:r>
      <w:r>
        <w:br/>
        <w:t>5 Statutu PZW.</w:t>
      </w:r>
    </w:p>
    <w:p w14:paraId="51B03B43" w14:textId="77777777" w:rsidR="00C921BD" w:rsidRDefault="00C921BD" w:rsidP="00C921BD">
      <w:pPr>
        <w:numPr>
          <w:ilvl w:val="0"/>
          <w:numId w:val="1"/>
        </w:numPr>
        <w:spacing w:before="120" w:after="120" w:line="360" w:lineRule="auto"/>
        <w:ind w:left="284" w:hanging="284"/>
        <w:jc w:val="both"/>
      </w:pPr>
      <w:r>
        <w:t xml:space="preserve">Członkowie ustępujących zarządów Związku, które nie otrzymały absolutorium, nie mogą kandydować do władz i organów Związku danego i wyższego szczebla organizacyjnego </w:t>
      </w:r>
      <w:r>
        <w:br/>
        <w:t>w najbliższej kadencji.</w:t>
      </w:r>
    </w:p>
    <w:p w14:paraId="70DE4A56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t>§ 2</w:t>
      </w:r>
    </w:p>
    <w:p w14:paraId="1AD6ACA5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t xml:space="preserve">Wybór delegatów na okręgowe zjazdy delegatów oraz Krajowy Zjazd Delegatów </w:t>
      </w:r>
    </w:p>
    <w:p w14:paraId="38AA02E5" w14:textId="77777777" w:rsidR="00C921BD" w:rsidRDefault="00C921BD" w:rsidP="00C921BD">
      <w:pPr>
        <w:spacing w:before="120" w:after="120" w:line="360" w:lineRule="auto"/>
        <w:ind w:left="284" w:hanging="284"/>
        <w:jc w:val="both"/>
        <w:rPr>
          <w:b/>
        </w:rPr>
      </w:pPr>
    </w:p>
    <w:p w14:paraId="6D3DD392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1. Delegaci oraz zastępcy delegatów na okręgowy zjazd wybierani są na sprawozdawczo- wyborczych walnych zgromadzeniach członków kół.</w:t>
      </w:r>
    </w:p>
    <w:p w14:paraId="77EA73B5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2. Delegaci oraz zastępcy delegatów na Krajowy Zjazd Delegatów wybierani są na okręgowych zjazdach delegatów.</w:t>
      </w:r>
    </w:p>
    <w:p w14:paraId="7865E7B4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Liczbę</w:t>
      </w:r>
      <w:r>
        <w:rPr>
          <w:color w:val="FF0000"/>
        </w:rPr>
        <w:t xml:space="preserve"> </w:t>
      </w:r>
      <w:r>
        <w:t xml:space="preserve">delegatów na Krajowy Zjazd Delegatów ustala się proporcjonalnie do stanu członków </w:t>
      </w:r>
      <w:r>
        <w:br/>
        <w:t>w okręgu na dzień 31 grudnia roku poprzedzającego Krajowy Zjazd Delegatów:</w:t>
      </w:r>
    </w:p>
    <w:p w14:paraId="7876D574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-  okręgi do 5 tys. członków</w:t>
      </w:r>
      <w:r>
        <w:tab/>
      </w:r>
      <w:r>
        <w:tab/>
        <w:t xml:space="preserve">  - 1 delegat</w:t>
      </w:r>
    </w:p>
    <w:p w14:paraId="01E7C718" w14:textId="77777777" w:rsidR="00C921BD" w:rsidRDefault="00C921BD" w:rsidP="00C921BD">
      <w:pPr>
        <w:spacing w:before="120" w:after="120" w:line="360" w:lineRule="auto"/>
        <w:ind w:left="3686" w:hanging="3686"/>
        <w:jc w:val="both"/>
      </w:pPr>
      <w:r>
        <w:t>-  okręgi powyżej 5 tys. członków</w:t>
      </w:r>
      <w:r>
        <w:tab/>
        <w:t>-</w:t>
      </w:r>
      <w:r>
        <w:rPr>
          <w:color w:val="4472C4"/>
        </w:rPr>
        <w:t xml:space="preserve"> </w:t>
      </w:r>
      <w:r>
        <w:t>każde rozpoczęte 5 tysięcy plus 2,5 tysiąca członków – następny delegat</w:t>
      </w:r>
    </w:p>
    <w:p w14:paraId="33CD9240" w14:textId="77777777" w:rsidR="00C921BD" w:rsidRDefault="00C921BD" w:rsidP="00C921BD">
      <w:pPr>
        <w:spacing w:before="120" w:after="120" w:line="360" w:lineRule="auto"/>
        <w:ind w:left="284" w:hanging="284"/>
      </w:pPr>
      <w:r>
        <w:t>3. Liczbę zastępców delegata/ów określają zarządy okręgów.</w:t>
      </w:r>
    </w:p>
    <w:p w14:paraId="7070735F" w14:textId="77777777" w:rsidR="00C921BD" w:rsidRDefault="00C921BD" w:rsidP="00C921BD">
      <w:pPr>
        <w:spacing w:before="120" w:after="120" w:line="360" w:lineRule="auto"/>
        <w:ind w:left="284" w:hanging="284"/>
      </w:pPr>
      <w:r>
        <w:t xml:space="preserve">4. Mandat delegata/ów i jego zastępcy/ów na Zjazd zachowuje ważność w okresie kadencji między Zjazdami. </w:t>
      </w:r>
    </w:p>
    <w:p w14:paraId="2506F75A" w14:textId="77777777" w:rsidR="00C921BD" w:rsidRDefault="00C921BD" w:rsidP="00C921BD">
      <w:pPr>
        <w:spacing w:before="120" w:after="120" w:line="360" w:lineRule="auto"/>
        <w:ind w:left="284" w:hanging="284"/>
      </w:pPr>
      <w:r>
        <w:rPr>
          <w:bCs/>
          <w:iCs/>
        </w:rPr>
        <w:t xml:space="preserve">5. Mandat delegata i jego zastępców wygasa w przypadku: </w:t>
      </w:r>
    </w:p>
    <w:p w14:paraId="174C0AA5" w14:textId="77777777" w:rsidR="00C921BD" w:rsidRDefault="00C921BD" w:rsidP="00C921BD">
      <w:pPr>
        <w:spacing w:line="360" w:lineRule="auto"/>
        <w:ind w:left="284" w:hanging="284"/>
      </w:pPr>
      <w:r>
        <w:rPr>
          <w:bCs/>
          <w:iCs/>
        </w:rPr>
        <w:t>- rezygnacji,</w:t>
      </w:r>
    </w:p>
    <w:p w14:paraId="5B411257" w14:textId="77777777" w:rsidR="00C921BD" w:rsidRDefault="00C921BD" w:rsidP="00C921BD">
      <w:pPr>
        <w:spacing w:line="360" w:lineRule="auto"/>
        <w:ind w:left="284" w:hanging="284"/>
      </w:pPr>
      <w:r>
        <w:rPr>
          <w:bCs/>
          <w:iCs/>
        </w:rPr>
        <w:t>-  ukarania zgodnie z § 16 ust.7 Statutu PZW,</w:t>
      </w:r>
    </w:p>
    <w:p w14:paraId="6A69687F" w14:textId="77777777" w:rsidR="00C921BD" w:rsidRDefault="00C921BD" w:rsidP="00C921BD">
      <w:pPr>
        <w:spacing w:line="360" w:lineRule="auto"/>
        <w:ind w:left="284" w:hanging="284"/>
      </w:pPr>
      <w:r>
        <w:rPr>
          <w:bCs/>
          <w:iCs/>
          <w:kern w:val="2"/>
          <w:lang w:eastAsia="hi-IN" w:bidi="hi-IN"/>
        </w:rPr>
        <w:lastRenderedPageBreak/>
        <w:t xml:space="preserve">-  przejścia delegata do innego okręgu, dotyczy Zjazdu Krajowego i okręgowego - </w:t>
      </w:r>
      <w:r>
        <w:rPr>
          <w:bCs/>
          <w:iCs/>
        </w:rPr>
        <w:t>§</w:t>
      </w:r>
      <w:r>
        <w:rPr>
          <w:bCs/>
          <w:iCs/>
          <w:kern w:val="2"/>
          <w:lang w:eastAsia="hi-IN" w:bidi="hi-IN"/>
        </w:rPr>
        <w:t xml:space="preserve"> 18 ust.8 Statutu PZW,</w:t>
      </w:r>
    </w:p>
    <w:p w14:paraId="68DAC89F" w14:textId="77777777" w:rsidR="00C921BD" w:rsidRDefault="00C921BD" w:rsidP="00C921BD">
      <w:pPr>
        <w:spacing w:line="360" w:lineRule="auto"/>
        <w:ind w:left="284" w:hanging="284"/>
      </w:pPr>
      <w:r>
        <w:rPr>
          <w:bCs/>
          <w:iCs/>
        </w:rPr>
        <w:t>-  likwidacji okręgu,</w:t>
      </w:r>
    </w:p>
    <w:p w14:paraId="2C4F5899" w14:textId="77777777" w:rsidR="00C921BD" w:rsidRDefault="00C921BD" w:rsidP="00C921BD">
      <w:pPr>
        <w:spacing w:line="360" w:lineRule="auto"/>
        <w:ind w:left="284" w:hanging="284"/>
      </w:pPr>
      <w:r>
        <w:rPr>
          <w:bCs/>
          <w:iCs/>
        </w:rPr>
        <w:t>-  śmierci.</w:t>
      </w:r>
    </w:p>
    <w:p w14:paraId="7B06C171" w14:textId="77777777" w:rsidR="00C921BD" w:rsidRDefault="00C921BD" w:rsidP="00C921BD">
      <w:pPr>
        <w:spacing w:before="120" w:after="120" w:line="360" w:lineRule="auto"/>
        <w:ind w:left="284" w:hanging="284"/>
      </w:pPr>
      <w:r>
        <w:rPr>
          <w:bCs/>
          <w:iCs/>
        </w:rPr>
        <w:t>6. Wakujący mandat przejmuje zastępca delegata.</w:t>
      </w:r>
    </w:p>
    <w:p w14:paraId="4D38006A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  <w:bCs/>
          <w:iCs/>
        </w:rPr>
      </w:pPr>
    </w:p>
    <w:p w14:paraId="7874BFCA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t>§ 3</w:t>
      </w:r>
    </w:p>
    <w:p w14:paraId="31EEAE0E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t>Zasady wyborów do władz i organów szczebla okręgowego i krajowego</w:t>
      </w:r>
    </w:p>
    <w:p w14:paraId="2C982ABA" w14:textId="77777777" w:rsidR="00C921BD" w:rsidRDefault="00C921BD" w:rsidP="00C921BD">
      <w:pPr>
        <w:spacing w:before="120" w:after="120" w:line="360" w:lineRule="auto"/>
        <w:ind w:left="284" w:hanging="284"/>
        <w:jc w:val="both"/>
        <w:rPr>
          <w:b/>
        </w:rPr>
      </w:pPr>
    </w:p>
    <w:p w14:paraId="64ABDAAA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 xml:space="preserve">1. Wybory do władz i organów szczebla okręgowego i krajowego odbywają się wyłącznie spośród delegatów na Zjazd w głosowaniu tajnym. </w:t>
      </w:r>
    </w:p>
    <w:p w14:paraId="2FF09555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2. Członek ma prawo pełnić tylko jedną funkcję z wyboru we władzach lub organach Związku danego szczebla organizacyjnego.</w:t>
      </w:r>
    </w:p>
    <w:p w14:paraId="3B9DB519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3. Okręgowy zjazd delegatów wybiera:</w:t>
      </w:r>
    </w:p>
    <w:p w14:paraId="2C39440B" w14:textId="77777777" w:rsidR="00C921BD" w:rsidRDefault="00C921BD" w:rsidP="00C921BD">
      <w:pPr>
        <w:spacing w:line="360" w:lineRule="auto"/>
        <w:ind w:left="284" w:hanging="284"/>
        <w:jc w:val="both"/>
      </w:pPr>
      <w:r>
        <w:t>- prezesa zarządu okręgu,</w:t>
      </w:r>
    </w:p>
    <w:p w14:paraId="2BF42A2C" w14:textId="77777777" w:rsidR="00C921BD" w:rsidRDefault="00C921BD" w:rsidP="00C921BD">
      <w:pPr>
        <w:spacing w:line="360" w:lineRule="auto"/>
        <w:ind w:left="284" w:hanging="284"/>
        <w:jc w:val="both"/>
      </w:pPr>
      <w:r>
        <w:t>- zarząd okręgu ustalając skład liczbowy w zakresie od 11 do 31 członków wraz z uprzednio wybranym prezesem zarządu okręgu,</w:t>
      </w:r>
    </w:p>
    <w:p w14:paraId="51029B19" w14:textId="77777777" w:rsidR="00C921BD" w:rsidRDefault="00C921BD" w:rsidP="00C921BD">
      <w:pPr>
        <w:spacing w:line="360" w:lineRule="auto"/>
        <w:ind w:left="284" w:hanging="284"/>
        <w:jc w:val="both"/>
      </w:pPr>
      <w:r>
        <w:t>- okręgową komisję rewizyjną ustalając skład liczbowy w zakresie od 5 do 9 członków,</w:t>
      </w:r>
    </w:p>
    <w:p w14:paraId="6C04E200" w14:textId="77777777" w:rsidR="00C921BD" w:rsidRDefault="00C921BD" w:rsidP="00C921BD">
      <w:pPr>
        <w:spacing w:line="360" w:lineRule="auto"/>
        <w:ind w:left="284" w:hanging="284"/>
        <w:jc w:val="both"/>
      </w:pPr>
      <w:r>
        <w:t>- okręgowy sąd koleżeński ustalając skład liczbowy w zakresie od 7 do 9 członków.</w:t>
      </w:r>
    </w:p>
    <w:p w14:paraId="125F04A0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4. Krajowy Zjazd Delegatów wybiera:</w:t>
      </w:r>
    </w:p>
    <w:p w14:paraId="624133E2" w14:textId="77777777" w:rsidR="00C921BD" w:rsidRDefault="00C921BD" w:rsidP="00C921BD">
      <w:pPr>
        <w:spacing w:line="360" w:lineRule="auto"/>
        <w:ind w:left="284" w:hanging="284"/>
        <w:jc w:val="both"/>
      </w:pPr>
      <w:r>
        <w:t>- prezesa Zarządu Głównego,</w:t>
      </w:r>
    </w:p>
    <w:p w14:paraId="7A70430F" w14:textId="77777777" w:rsidR="00C921BD" w:rsidRDefault="00C921BD" w:rsidP="00C921BD">
      <w:pPr>
        <w:spacing w:line="360" w:lineRule="auto"/>
        <w:ind w:left="284" w:hanging="284"/>
        <w:jc w:val="both"/>
      </w:pPr>
      <w:r>
        <w:t>- Zarząd Główny ustalając skład liczbowy w zakresie od 21 do 33 członków wraz z uprzednio wybranym prezesem Zarządu Głównego,</w:t>
      </w:r>
    </w:p>
    <w:p w14:paraId="3FC98E1C" w14:textId="77777777" w:rsidR="00C921BD" w:rsidRDefault="00C921BD" w:rsidP="00C921BD">
      <w:pPr>
        <w:spacing w:line="360" w:lineRule="auto"/>
        <w:ind w:left="284" w:hanging="284"/>
        <w:jc w:val="both"/>
      </w:pPr>
      <w:r>
        <w:t>- Główną Komisję Rewizyjną ustalając skład liczbowy w zakresie od 9 do15 członków,</w:t>
      </w:r>
    </w:p>
    <w:p w14:paraId="325DA529" w14:textId="77777777" w:rsidR="00C921BD" w:rsidRDefault="00C921BD" w:rsidP="00C921BD">
      <w:pPr>
        <w:spacing w:line="360" w:lineRule="auto"/>
        <w:ind w:left="284" w:hanging="284"/>
        <w:jc w:val="both"/>
      </w:pPr>
      <w:r>
        <w:t>- Główny Sąd Koleżeński ustalając stan liczbowy w zakresie od 9 do 11 członków.</w:t>
      </w:r>
    </w:p>
    <w:p w14:paraId="4D95D954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 xml:space="preserve">5. Ukonstytuowanie się prezydium zarządu okręgu i Zarządu Głównego oraz komisji rewizyjnych i sądów koleżeńskich powinno się odbyć najpóźniej </w:t>
      </w:r>
      <w:r w:rsidRPr="00950B2F">
        <w:t>w ciągu 10 dni od dnia wyborów.</w:t>
      </w:r>
    </w:p>
    <w:p w14:paraId="08BF57A4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2F91E62D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0B381DA6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lastRenderedPageBreak/>
        <w:t>§ 4</w:t>
      </w:r>
    </w:p>
    <w:p w14:paraId="02D61FDB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t>Procedura wyborcza</w:t>
      </w:r>
    </w:p>
    <w:p w14:paraId="6B90D106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2DAFC36D" w14:textId="77777777" w:rsidR="00C921BD" w:rsidRDefault="00C921BD" w:rsidP="00C921BD">
      <w:pPr>
        <w:spacing w:before="120" w:after="120" w:line="360" w:lineRule="auto"/>
        <w:ind w:left="284" w:hanging="284"/>
      </w:pPr>
      <w:r>
        <w:t>1. Dla przeprowadzenia wyborów do władz i organów Związku powołuje się:</w:t>
      </w:r>
    </w:p>
    <w:p w14:paraId="4AE8FAE6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- Komisję Mandatową</w:t>
      </w:r>
    </w:p>
    <w:p w14:paraId="66EE1C46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- Komisję Wyborczą</w:t>
      </w:r>
    </w:p>
    <w:p w14:paraId="57BF97A6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- Komisję Skrutacyjną</w:t>
      </w:r>
    </w:p>
    <w:p w14:paraId="6C299C8F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2. Kandydat do władz i organów Związku powinien wyrazić zgodę na kandydowanie osobiście lub w przypadku usprawiedliwionej nieobecności przesłać do Zjazdu deklarację na piśmie.</w:t>
      </w:r>
    </w:p>
    <w:p w14:paraId="13681150" w14:textId="77777777" w:rsidR="00C921BD" w:rsidRDefault="00C921BD" w:rsidP="00C921BD">
      <w:pPr>
        <w:spacing w:before="100" w:after="100" w:line="360" w:lineRule="auto"/>
        <w:ind w:left="284" w:hanging="284"/>
        <w:jc w:val="both"/>
      </w:pPr>
      <w:r>
        <w:t>3. Kandydatów do komisji zgłasza przewodniczący Zjazdu oraz delegaci. Wybór komisji odbywa się w głosowaniu jawnym. Wybrane komisje konstytuują się, wybierając ze swego składu przewodniczącego i sekretarza.</w:t>
      </w:r>
    </w:p>
    <w:p w14:paraId="1A6CEB2E" w14:textId="77777777" w:rsidR="00C921BD" w:rsidRDefault="00C921BD" w:rsidP="00C921BD">
      <w:pPr>
        <w:spacing w:before="100" w:after="100" w:line="360" w:lineRule="auto"/>
        <w:ind w:left="284" w:hanging="284"/>
        <w:jc w:val="both"/>
      </w:pPr>
      <w:r>
        <w:t>4. Z przebiegu prac komisje sporządzają protokoły, a przewodniczący komisji składają Zjazdowi sprawozdanie z działalności.</w:t>
      </w:r>
    </w:p>
    <w:p w14:paraId="5F86F144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5. Zadaniem Komisji Mandatowej jest sprawdzenie ważności członkostwa na podstawie legitymacji członkowskiej PZW lub innego dokumentu potwierdzającego wniesienie składki członkowskiej wraz z legitymacją PZW, ważności mandatów delegatów, ustalenie liczby uprawnionych do udziału w Zjeździe oraz liczby obecnych wg listy obecności.</w:t>
      </w:r>
    </w:p>
    <w:p w14:paraId="56E2A853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6. Zadaniem Komisji Wyborczej jest ustalenie i przedstawienie Zjazdowi propozycji listy kandydatów do władz i organów Związku wraz z uzasadnieniem, w liczbie ustalonej przez Zjazd oraz nadzór nad przestrzeganiem zasad określonych w ordynacji wyborczej.</w:t>
      </w:r>
    </w:p>
    <w:p w14:paraId="50606433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7. Zadaniem Komisji Skrutacyjnej jest przygotowanie kart do głosowania, przeprowadzenie głosowania, sporządzenie protokołu i ogłoszenie wyniku wyborów. W pracach Komisji Skrutacyjnej nie może uczestniczyć kandydat do władz i organów Związku.</w:t>
      </w:r>
    </w:p>
    <w:p w14:paraId="1CF0CF86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 xml:space="preserve">8. Delegaci głosują wyłącznie osobiście. Udzielanie pełnomocnictw jest niedopuszczalne. </w:t>
      </w:r>
    </w:p>
    <w:p w14:paraId="5D55F6BC" w14:textId="77777777" w:rsidR="00C921BD" w:rsidRDefault="00C921BD" w:rsidP="00C921BD">
      <w:pPr>
        <w:spacing w:before="120" w:after="120" w:line="360" w:lineRule="auto"/>
        <w:ind w:left="284" w:hanging="284"/>
        <w:jc w:val="both"/>
      </w:pPr>
      <w:r>
        <w:t>9. Przy składaniu głosów do urn delegat ma obowiązek przedstawić członkowi Komisji Skrutacyjnej mandat delegata.</w:t>
      </w:r>
    </w:p>
    <w:p w14:paraId="45E766D5" w14:textId="2AB3AFB3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4A682857" w14:textId="77777777" w:rsidR="00BC3BA1" w:rsidRDefault="00BC3BA1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5960DFBB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lastRenderedPageBreak/>
        <w:t>§ 5</w:t>
      </w:r>
    </w:p>
    <w:p w14:paraId="7473E76A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t>Wybór prezesa zarządu okręgu / Zarządu Głównego</w:t>
      </w:r>
    </w:p>
    <w:p w14:paraId="1D81CF96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18056D8F" w14:textId="77777777" w:rsidR="00C921BD" w:rsidRPr="00626308" w:rsidRDefault="00C921BD" w:rsidP="00C921BD">
      <w:pPr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 w:rsidRPr="00626308">
        <w:t>Kandydata na prezesa zgłasza Komisja Wyborcza wraz z odpowiednią rekomendacją.</w:t>
      </w:r>
    </w:p>
    <w:p w14:paraId="2348C60A" w14:textId="77777777" w:rsidR="00C921BD" w:rsidRPr="00626308" w:rsidRDefault="00C921BD" w:rsidP="00C921BD">
      <w:pPr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 w:rsidRPr="00626308">
        <w:t>Delegaci mogą zgłaszać innych kandydatów wraz z uzasadnieniem.</w:t>
      </w:r>
    </w:p>
    <w:p w14:paraId="39E2453A" w14:textId="77777777" w:rsidR="00C921BD" w:rsidRPr="00626308" w:rsidRDefault="00C921BD" w:rsidP="00C921BD">
      <w:pPr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 w:rsidRPr="00626308">
        <w:t>Po sprawdzeniu przez Komisję Wyborczą biernego prawa wyborczego zgodnie z § 1.2 oraz § 4.2 Ordynacji, kandydat zostaje wpisany na listę wyborczą.</w:t>
      </w:r>
    </w:p>
    <w:p w14:paraId="38868282" w14:textId="77777777" w:rsidR="00C921BD" w:rsidRPr="00626308" w:rsidRDefault="00C921BD" w:rsidP="00C921BD">
      <w:pPr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 w:rsidRPr="00626308">
        <w:t>Po zamknięciu listy kandydatów, przewodniczący Komisji Wyborczej przekazuje ją Komisji Skrutacyjnej, która przeprowadza głosowanie zgodnie z procedurą określoną w ordynacji wyborczej.</w:t>
      </w:r>
    </w:p>
    <w:p w14:paraId="1B499729" w14:textId="77777777" w:rsidR="00C921BD" w:rsidRPr="00626308" w:rsidRDefault="00C921BD" w:rsidP="00C921BD">
      <w:pPr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 w:rsidRPr="00626308">
        <w:t xml:space="preserve">W przypadku, gdy w wyborach bierze udział tylko jeden kandydat, wybór następuje zwykłą większością głosów. W przypadku gdy w wyborach bierze udział dwóch kandydatów </w:t>
      </w:r>
      <w:r w:rsidRPr="00626308">
        <w:br/>
        <w:t xml:space="preserve">z których żaden nie uzyskał bezwzględnej większości głosów, zarządza się drugą turę wyborów, w której uczestniczą ci sami kandydaci. </w:t>
      </w:r>
      <w:r w:rsidRPr="00626308">
        <w:rPr>
          <w:iCs/>
        </w:rPr>
        <w:t>Wybory w drugiej turze wygrywa kandydat, który uzyskał zwykłą większość głosów.</w:t>
      </w:r>
      <w:r w:rsidRPr="00626308">
        <w:t xml:space="preserve"> </w:t>
      </w:r>
    </w:p>
    <w:p w14:paraId="7138C2E1" w14:textId="77777777" w:rsidR="00C921BD" w:rsidRPr="00626308" w:rsidRDefault="00C921BD" w:rsidP="00C921BD">
      <w:pPr>
        <w:spacing w:before="120" w:after="120" w:line="360" w:lineRule="auto"/>
        <w:ind w:left="284"/>
        <w:jc w:val="both"/>
      </w:pPr>
      <w:r w:rsidRPr="00626308">
        <w:t xml:space="preserve">W przypadku gdy w wyborach bierze udział co najmniej trzech kandydatów, </w:t>
      </w:r>
      <w:r w:rsidRPr="00626308">
        <w:br/>
        <w:t xml:space="preserve">z których żaden nie uzyskał bezwzględnej większości głosów (więcej niż 50% obecnych na Zjeździe) zarządza się drugą turę wyborów w której uczestniczą dwaj kandydaci którzy kolejno uzyskali największą liczbę głosów. </w:t>
      </w:r>
      <w:r w:rsidRPr="00626308">
        <w:rPr>
          <w:iCs/>
        </w:rPr>
        <w:t>Wybory w drugiej turze wygrywa kandydat, który uzyskał zwykłą większość głosów.</w:t>
      </w:r>
      <w:r w:rsidRPr="00626308">
        <w:t xml:space="preserve"> </w:t>
      </w:r>
    </w:p>
    <w:p w14:paraId="29991A6A" w14:textId="77777777" w:rsidR="00C921BD" w:rsidRPr="00626308" w:rsidRDefault="00C921BD" w:rsidP="00C921BD">
      <w:pPr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 w:rsidRPr="00626308">
        <w:t xml:space="preserve">Dopisywanie niezgłoszonych wcześniej kandydatur lub pozostawienie na karcie więcej niż jednego kandydata powoduje unieważnienie oddanego głosu.           </w:t>
      </w:r>
    </w:p>
    <w:p w14:paraId="719724E7" w14:textId="77777777" w:rsidR="00C921BD" w:rsidRPr="00626308" w:rsidRDefault="00C921BD" w:rsidP="00C921BD">
      <w:pPr>
        <w:numPr>
          <w:ilvl w:val="0"/>
          <w:numId w:val="5"/>
        </w:numPr>
        <w:spacing w:before="120" w:after="120" w:line="360" w:lineRule="auto"/>
        <w:ind w:left="284" w:hanging="284"/>
        <w:jc w:val="both"/>
      </w:pPr>
      <w:r w:rsidRPr="00626308">
        <w:t>Kandydaci, którzy nie zostali wybrani na funkcję prezesa zarządu okręgu / Zarządu Głównego mogą ubiegać się o wybór do zarządu okręgu / Zarządu Głównego lub organów Związku.</w:t>
      </w:r>
    </w:p>
    <w:p w14:paraId="4E6FAE4C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2D7E8788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6A2231CA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3CDCF3DD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</w:rPr>
      </w:pPr>
    </w:p>
    <w:p w14:paraId="03844B31" w14:textId="21C78FD6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lastRenderedPageBreak/>
        <w:t>§ 6</w:t>
      </w:r>
    </w:p>
    <w:p w14:paraId="05454B7B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 w:rsidRPr="00BB1CEF">
        <w:rPr>
          <w:b/>
        </w:rPr>
        <w:t xml:space="preserve">Wybory władz i organów na szczeblu krajowym i okręgowym </w:t>
      </w:r>
    </w:p>
    <w:p w14:paraId="4E6D5565" w14:textId="77777777" w:rsidR="00C921BD" w:rsidRDefault="00C921BD" w:rsidP="00C921BD">
      <w:pPr>
        <w:spacing w:before="120" w:after="120" w:line="360" w:lineRule="auto"/>
        <w:ind w:left="284" w:hanging="284"/>
        <w:jc w:val="center"/>
        <w:rPr>
          <w:b/>
          <w:strike/>
        </w:rPr>
      </w:pPr>
    </w:p>
    <w:p w14:paraId="5371E7DF" w14:textId="747F794C" w:rsidR="00C921BD" w:rsidRDefault="00C921BD" w:rsidP="00C921BD">
      <w:pPr>
        <w:numPr>
          <w:ilvl w:val="0"/>
          <w:numId w:val="4"/>
        </w:numPr>
        <w:spacing w:before="120" w:after="120" w:line="360" w:lineRule="auto"/>
        <w:ind w:left="284" w:hanging="284"/>
        <w:jc w:val="both"/>
      </w:pPr>
      <w:r>
        <w:t>Kandydatów na członków władz i organów Związku zgłasza Komisja Wyborcza,     uzasadniając swą propozycję zgodnie z § 3.</w:t>
      </w:r>
      <w:r w:rsidR="004C441C">
        <w:t>3</w:t>
      </w:r>
      <w:r>
        <w:t xml:space="preserve"> i § 3.</w:t>
      </w:r>
      <w:r w:rsidR="004C441C">
        <w:t>4</w:t>
      </w:r>
      <w:r>
        <w:t xml:space="preserve"> Ordynacji.</w:t>
      </w:r>
    </w:p>
    <w:p w14:paraId="53D92A3B" w14:textId="154C38BD" w:rsidR="00C921BD" w:rsidRPr="007D30A3" w:rsidRDefault="00C921BD" w:rsidP="00C921BD">
      <w:pPr>
        <w:numPr>
          <w:ilvl w:val="0"/>
          <w:numId w:val="4"/>
        </w:numPr>
        <w:spacing w:before="120" w:after="120" w:line="360" w:lineRule="auto"/>
        <w:ind w:left="284" w:hanging="284"/>
        <w:jc w:val="both"/>
      </w:pPr>
      <w:r w:rsidRPr="007D30A3">
        <w:t>Po sprawdzeniu biernego prawa wyborczego zgodnie z § 1.2 oraz § 4.2 Ordynacji, kandydat zostaje wpisany na odpowiednią listę wyborczą. Liczba</w:t>
      </w:r>
      <w:r w:rsidRPr="007D30A3">
        <w:rPr>
          <w:color w:val="FF0000"/>
        </w:rPr>
        <w:t xml:space="preserve"> </w:t>
      </w:r>
      <w:r w:rsidRPr="007D30A3">
        <w:t>kandydatów zgłaszanych z sali może przekraczać określoną w § 3.</w:t>
      </w:r>
      <w:r w:rsidR="004C441C">
        <w:t>3</w:t>
      </w:r>
      <w:r w:rsidRPr="007D30A3">
        <w:t xml:space="preserve">  i § 3.</w:t>
      </w:r>
      <w:r w:rsidR="004C441C">
        <w:t>4</w:t>
      </w:r>
      <w:r w:rsidRPr="007D30A3">
        <w:t xml:space="preserve"> Ordynacji, jednak nie więcej niż o 20 %. Delegat może zgłosić po jednym kandydacie do władz i organów.</w:t>
      </w:r>
    </w:p>
    <w:p w14:paraId="4D35F991" w14:textId="77777777" w:rsidR="00C921BD" w:rsidRPr="007D30A3" w:rsidRDefault="00C921BD" w:rsidP="00C921BD">
      <w:pPr>
        <w:numPr>
          <w:ilvl w:val="0"/>
          <w:numId w:val="4"/>
        </w:numPr>
        <w:spacing w:before="120" w:after="120" w:line="360" w:lineRule="auto"/>
        <w:ind w:left="284" w:hanging="284"/>
        <w:jc w:val="both"/>
      </w:pPr>
      <w:r w:rsidRPr="007D30A3">
        <w:t xml:space="preserve">Po zamknięciu list kandydatów, przewodniczący Komisji Wyborczej przekazuje je Komisji Skrutacyjnej, która przeprowadza głosowanie zgodnie z procedurą określoną </w:t>
      </w:r>
      <w:r w:rsidRPr="007D30A3">
        <w:br/>
        <w:t>w Ordynacji wyborczej.</w:t>
      </w:r>
    </w:p>
    <w:p w14:paraId="2AB40B3D" w14:textId="3404EB14" w:rsidR="00C921BD" w:rsidRPr="007D30A3" w:rsidRDefault="00C921BD" w:rsidP="00C921BD">
      <w:pPr>
        <w:numPr>
          <w:ilvl w:val="0"/>
          <w:numId w:val="4"/>
        </w:numPr>
        <w:spacing w:before="120" w:after="120" w:line="360" w:lineRule="auto"/>
        <w:ind w:left="284" w:hanging="284"/>
        <w:jc w:val="both"/>
      </w:pPr>
      <w:r w:rsidRPr="007D30A3">
        <w:t>Dopisywanie nie zgłoszonych wcześniej kandydatur lub pozostawienie na karcie więcej     kandydatów niż przewiduje Ordynacja w § 3.</w:t>
      </w:r>
      <w:r w:rsidR="004C441C">
        <w:t>3</w:t>
      </w:r>
      <w:r w:rsidRPr="007D30A3">
        <w:t xml:space="preserve"> i § 3.</w:t>
      </w:r>
      <w:r w:rsidR="004C441C">
        <w:t>4</w:t>
      </w:r>
      <w:r w:rsidRPr="007D30A3">
        <w:t xml:space="preserve"> powoduje nieważność oddanego głosu. Skreślenie większej liczby kandydatów niż wybierana, nie powoduje unieważnienia karty wyborczej.</w:t>
      </w:r>
    </w:p>
    <w:p w14:paraId="581FFBA6" w14:textId="77777777" w:rsidR="00C921BD" w:rsidRPr="007D30A3" w:rsidRDefault="00C921BD" w:rsidP="00C921BD">
      <w:pPr>
        <w:numPr>
          <w:ilvl w:val="0"/>
          <w:numId w:val="4"/>
        </w:numPr>
        <w:spacing w:before="120" w:after="120" w:line="360" w:lineRule="auto"/>
        <w:ind w:left="284" w:hanging="284"/>
        <w:jc w:val="both"/>
      </w:pPr>
      <w:r w:rsidRPr="007D30A3">
        <w:rPr>
          <w:bCs/>
        </w:rPr>
        <w:t xml:space="preserve">Wybór do władz i organów na szczeblu okręgowym i krajowym odbywa się równocześnie. </w:t>
      </w:r>
      <w:r w:rsidRPr="007D30A3">
        <w:rPr>
          <w:bCs/>
        </w:rPr>
        <w:br/>
      </w:r>
    </w:p>
    <w:p w14:paraId="5E05FD00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t>§ 7</w:t>
      </w:r>
    </w:p>
    <w:p w14:paraId="26C7BFD8" w14:textId="77777777" w:rsidR="00C921BD" w:rsidRDefault="00C921BD" w:rsidP="00C921BD">
      <w:pPr>
        <w:spacing w:before="120" w:after="120" w:line="360" w:lineRule="auto"/>
        <w:ind w:left="284" w:hanging="284"/>
        <w:jc w:val="center"/>
      </w:pPr>
      <w:r>
        <w:rPr>
          <w:b/>
        </w:rPr>
        <w:t>Ustalenia końcowe</w:t>
      </w:r>
    </w:p>
    <w:p w14:paraId="581788F3" w14:textId="77777777" w:rsidR="00C921BD" w:rsidRDefault="00C921BD" w:rsidP="00C921BD">
      <w:pPr>
        <w:numPr>
          <w:ilvl w:val="0"/>
          <w:numId w:val="6"/>
        </w:numPr>
        <w:spacing w:before="120" w:after="120" w:line="360" w:lineRule="auto"/>
        <w:ind w:left="426"/>
        <w:jc w:val="both"/>
      </w:pPr>
      <w:r>
        <w:t>Delegaci oraz członkowie walnego zgromadzenia członków koła mają prawo zgłoszenia protestu na piśmie co do prawidłowości przeprowadzonego wyboru na ręce przewodniczącego zjazdu  lub walnego zgromadzenia członków koła – nie później niż do zakończenia zjazdu krajowego, okręgowego lub walnego zgromadzenia członków koła.</w:t>
      </w:r>
    </w:p>
    <w:p w14:paraId="19EDB70F" w14:textId="77777777" w:rsidR="00C921BD" w:rsidRDefault="00C921BD" w:rsidP="00C921BD">
      <w:pPr>
        <w:numPr>
          <w:ilvl w:val="0"/>
          <w:numId w:val="6"/>
        </w:numPr>
        <w:spacing w:before="120" w:after="120" w:line="360" w:lineRule="auto"/>
        <w:ind w:left="426"/>
        <w:jc w:val="both"/>
      </w:pPr>
      <w:r>
        <w:t xml:space="preserve">Protest w odniesieniu do ust. 1 rozstrzygany jest odpowiednio przez Krajowy Zjazd Delegatów, okręgowy zjazd delegatów lub walne zgromadzenie członków koła. </w:t>
      </w:r>
    </w:p>
    <w:p w14:paraId="4F9479B0" w14:textId="77777777" w:rsidR="00C921BD" w:rsidRDefault="00C921BD" w:rsidP="00C921BD">
      <w:pPr>
        <w:numPr>
          <w:ilvl w:val="0"/>
          <w:numId w:val="6"/>
        </w:numPr>
        <w:spacing w:before="120" w:after="120" w:line="360" w:lineRule="auto"/>
        <w:ind w:left="426"/>
        <w:jc w:val="both"/>
      </w:pPr>
      <w:r>
        <w:t xml:space="preserve">Wobec nieprawidłowości zgłoszonych po zamknięciu Krajowego Zjazdu Delegatów protesty rozstrzyga Zarząd Główny PZW. </w:t>
      </w:r>
    </w:p>
    <w:p w14:paraId="5B1044B7" w14:textId="112F0C9D" w:rsidR="00387B77" w:rsidRDefault="00C921BD" w:rsidP="00BC3BA1">
      <w:pPr>
        <w:numPr>
          <w:ilvl w:val="0"/>
          <w:numId w:val="6"/>
        </w:numPr>
        <w:spacing w:before="120" w:after="120" w:line="360" w:lineRule="auto"/>
        <w:ind w:left="426"/>
        <w:jc w:val="both"/>
      </w:pPr>
      <w:r>
        <w:t>Wobec nieprawidłowości zgłoszonych po zamknięciu okręgowego zjazdu delegatów lub walnego zgromadzenia członków koła, stanowisko zajmuje zarząd wyższego szczebla.</w:t>
      </w:r>
    </w:p>
    <w:sectPr w:rsidR="00387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D79D" w14:textId="77777777" w:rsidR="00360707" w:rsidRDefault="00360707" w:rsidP="00A46D52">
      <w:r>
        <w:separator/>
      </w:r>
    </w:p>
  </w:endnote>
  <w:endnote w:type="continuationSeparator" w:id="0">
    <w:p w14:paraId="3A28BBE5" w14:textId="77777777" w:rsidR="00360707" w:rsidRDefault="00360707" w:rsidP="00A4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8724545"/>
      <w:docPartObj>
        <w:docPartGallery w:val="Page Numbers (Bottom of Page)"/>
        <w:docPartUnique/>
      </w:docPartObj>
    </w:sdtPr>
    <w:sdtEndPr/>
    <w:sdtContent>
      <w:p w14:paraId="2ADBAF2D" w14:textId="412CA537" w:rsidR="00A46D52" w:rsidRDefault="00A46D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DAE8F" w14:textId="77777777" w:rsidR="00A46D52" w:rsidRDefault="00A46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BE94" w14:textId="77777777" w:rsidR="00360707" w:rsidRDefault="00360707" w:rsidP="00A46D52">
      <w:r>
        <w:separator/>
      </w:r>
    </w:p>
  </w:footnote>
  <w:footnote w:type="continuationSeparator" w:id="0">
    <w:p w14:paraId="517AAF32" w14:textId="77777777" w:rsidR="00360707" w:rsidRDefault="00360707" w:rsidP="00A4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D7F8F044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4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/>
      </w:rPr>
    </w:lvl>
  </w:abstractNum>
  <w:abstractNum w:abstractNumId="5" w15:restartNumberingAfterBreak="0">
    <w:nsid w:val="26500534"/>
    <w:multiLevelType w:val="hybridMultilevel"/>
    <w:tmpl w:val="EFA63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F4896"/>
    <w:multiLevelType w:val="hybridMultilevel"/>
    <w:tmpl w:val="A7B8AA4E"/>
    <w:name w:val="WW8Num18"/>
    <w:lvl w:ilvl="0" w:tplc="B49E961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BD"/>
    <w:rsid w:val="00360707"/>
    <w:rsid w:val="00387B77"/>
    <w:rsid w:val="004C441C"/>
    <w:rsid w:val="009C22B3"/>
    <w:rsid w:val="00A46D52"/>
    <w:rsid w:val="00BC3BA1"/>
    <w:rsid w:val="00C921BD"/>
    <w:rsid w:val="00EF7227"/>
    <w:rsid w:val="00F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30B86"/>
  <w15:chartTrackingRefBased/>
  <w15:docId w15:val="{E38A6A4F-D66D-4CC5-AE62-DF642AA9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1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72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6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D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46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D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1574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2</cp:revision>
  <dcterms:created xsi:type="dcterms:W3CDTF">2021-10-11T10:05:00Z</dcterms:created>
  <dcterms:modified xsi:type="dcterms:W3CDTF">2021-10-11T10:05:00Z</dcterms:modified>
</cp:coreProperties>
</file>